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7B2A1517"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2025年】issue1</w:t>
      </w:r>
    </w:p>
    <w:p w14:paraId="55502AD1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Patel, R.K., Etminani-Ghasrodashti, R., Pamidimukkala, A., Kermanshachi, S., Rosenberger, J. and Foss, A. (2025), "Exploring attitudes and perceptions regarding a self-driving demonstration", Smart and Resilient Transportation, Vol. 7 No. 1, pp. 2-19.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"https://doi.org/10.1108/SRT-02-2024-0002" </w:instrText>
      </w:r>
      <w:r>
        <w:rPr>
          <w:rFonts w:hint="eastAsia"/>
          <w:lang w:eastAsia="zh-CN"/>
        </w:rPr>
        <w:fldChar w:fldCharType="separate"/>
      </w:r>
      <w:r>
        <w:rPr>
          <w:rStyle w:val="13"/>
          <w:rFonts w:hint="eastAsia"/>
          <w:lang w:eastAsia="zh-CN"/>
        </w:rPr>
        <w:t>https://doi.org/10.1108/SRT-02-2024-0002</w:t>
      </w:r>
      <w:r>
        <w:rPr>
          <w:rFonts w:hint="eastAsia"/>
          <w:lang w:eastAsia="zh-CN"/>
        </w:rPr>
        <w:fldChar w:fldCharType="end"/>
      </w:r>
    </w:p>
    <w:p w14:paraId="700B96CB">
      <w:pPr>
        <w:rPr>
          <w:rFonts w:hint="eastAsia"/>
          <w:lang w:eastAsia="zh-CN"/>
        </w:rPr>
      </w:pPr>
    </w:p>
    <w:p w14:paraId="6B701EC6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Zhang, Z., Yang, J. and Jiang, J. (2025), "Research on velocity measurement and location method based on improved Kalman filter algorithm", Smart and Resilient Transportation, Vol. 7 No. 1, pp. 20-37.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"https://doi.org/10.1108/SRT-07-2024-0009" </w:instrText>
      </w:r>
      <w:r>
        <w:rPr>
          <w:rFonts w:hint="eastAsia"/>
          <w:lang w:eastAsia="zh-CN"/>
        </w:rPr>
        <w:fldChar w:fldCharType="separate"/>
      </w:r>
      <w:r>
        <w:rPr>
          <w:rStyle w:val="13"/>
          <w:rFonts w:hint="eastAsia"/>
          <w:lang w:eastAsia="zh-CN"/>
        </w:rPr>
        <w:t>https://doi.org/10.1108/SRT-07-2024-0009</w:t>
      </w:r>
      <w:r>
        <w:rPr>
          <w:rFonts w:hint="eastAsia"/>
          <w:lang w:eastAsia="zh-CN"/>
        </w:rPr>
        <w:fldChar w:fldCharType="end"/>
      </w:r>
    </w:p>
    <w:p w14:paraId="33F7522F">
      <w:pPr>
        <w:rPr>
          <w:rFonts w:hint="eastAsia"/>
          <w:lang w:eastAsia="zh-CN"/>
        </w:rPr>
      </w:pPr>
    </w:p>
    <w:p w14:paraId="793EE83A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Wang, T., Tian, Y. and Yang, J. (2025), "Design of vibration monitoring system for track beam of suspended permanent magnetic levitation train", Smart and Resilient Transportation, Vol. 7 No. 1, pp. 38-50.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"https://doi.org/10.1108/SRT-09-2024-0012" </w:instrText>
      </w:r>
      <w:r>
        <w:rPr>
          <w:rFonts w:hint="eastAsia"/>
          <w:lang w:eastAsia="zh-CN"/>
        </w:rPr>
        <w:fldChar w:fldCharType="separate"/>
      </w:r>
      <w:r>
        <w:rPr>
          <w:rStyle w:val="13"/>
          <w:rFonts w:hint="eastAsia"/>
          <w:lang w:eastAsia="zh-CN"/>
        </w:rPr>
        <w:t>https://doi.org/10.1108/SRT-09-2024-0012</w:t>
      </w:r>
      <w:r>
        <w:rPr>
          <w:rFonts w:hint="eastAsia"/>
          <w:lang w:eastAsia="zh-CN"/>
        </w:rPr>
        <w:fldChar w:fldCharType="end"/>
      </w:r>
    </w:p>
    <w:p w14:paraId="17CABC70">
      <w:pPr>
        <w:rPr>
          <w:rFonts w:hint="eastAsia"/>
          <w:lang w:eastAsia="zh-CN"/>
        </w:rPr>
      </w:pPr>
    </w:p>
    <w:p w14:paraId="2FAB0CA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Yue, C., Du, J., Zhang, Z., Zhang, Y., Guo, J. and He, J. (2025), "The dynamic distribution simulation of passengers on subway platforms in complex scenarios", Smart and Resilient Transportation, Vol. 7 No. 1, pp. 51-62.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"https://doi.org/10.1108/SRT-11-2024-0016" </w:instrText>
      </w:r>
      <w:r>
        <w:rPr>
          <w:rFonts w:hint="eastAsia"/>
          <w:lang w:eastAsia="zh-CN"/>
        </w:rPr>
        <w:fldChar w:fldCharType="separate"/>
      </w:r>
      <w:r>
        <w:rPr>
          <w:rStyle w:val="13"/>
          <w:rFonts w:hint="eastAsia"/>
          <w:lang w:eastAsia="zh-CN"/>
        </w:rPr>
        <w:t>https://doi.org/10.1108/SRT-11-2024-0016</w:t>
      </w:r>
      <w:r>
        <w:rPr>
          <w:rFonts w:hint="eastAsia"/>
          <w:lang w:eastAsia="zh-CN"/>
        </w:rPr>
        <w:fldChar w:fldCharType="end"/>
      </w:r>
    </w:p>
    <w:p w14:paraId="69D95174">
      <w:pPr>
        <w:rPr>
          <w:rFonts w:hint="eastAsia"/>
          <w:lang w:eastAsia="zh-CN"/>
        </w:rPr>
      </w:pPr>
    </w:p>
    <w:p w14:paraId="65C1E7A5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 xml:space="preserve">Karakurt, A. (2025), "Ramp metering revealed: a comprehensive literature review", Smart and Resilient Transportation, Vol. 7 No. 1, pp. 63-71. </w:t>
      </w:r>
      <w:r>
        <w:rPr>
          <w:rFonts w:hint="eastAsia"/>
          <w:lang w:eastAsia="zh-CN"/>
        </w:rPr>
        <w:fldChar w:fldCharType="begin"/>
      </w:r>
      <w:r>
        <w:rPr>
          <w:rFonts w:hint="eastAsia"/>
          <w:lang w:eastAsia="zh-CN"/>
        </w:rPr>
        <w:instrText xml:space="preserve"> HYPERLINK "https://doi.org/10.1108/SRT-10-2024-0014" </w:instrText>
      </w:r>
      <w:r>
        <w:rPr>
          <w:rFonts w:hint="eastAsia"/>
          <w:lang w:eastAsia="zh-CN"/>
        </w:rPr>
        <w:fldChar w:fldCharType="separate"/>
      </w:r>
      <w:r>
        <w:rPr>
          <w:rStyle w:val="13"/>
          <w:rFonts w:hint="eastAsia"/>
          <w:lang w:eastAsia="zh-CN"/>
        </w:rPr>
        <w:t>https://doi.org/10.1108/SRT-10-2024-0014</w:t>
      </w:r>
      <w:r>
        <w:rPr>
          <w:rFonts w:hint="eastAsia"/>
          <w:lang w:eastAsia="zh-CN"/>
        </w:rPr>
        <w:fldChar w:fldCharType="end"/>
      </w:r>
    </w:p>
    <w:p w14:paraId="56A1E406">
      <w:pPr>
        <w:rPr>
          <w:rFonts w:hint="eastAsia"/>
          <w:lang w:eastAsia="zh-CN"/>
        </w:rPr>
      </w:pPr>
    </w:p>
    <w:p w14:paraId="7443F3C0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2024年】issue2</w:t>
      </w:r>
    </w:p>
    <w:p w14:paraId="09EE4659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Zhao, C. (2024), "The power of technology innovation: can smart transportation technology innovation accelerate green transportation efficiency?", Smart and Resilient Transportation, Vol. 6 No. 2, pp. 94-114. </w:t>
      </w:r>
      <w:r>
        <w:rPr>
          <w:rFonts w:hint="default" w:eastAsia="宋体"/>
          <w:lang w:val="en-US" w:eastAsia="zh-CN"/>
        </w:rPr>
        <w:fldChar w:fldCharType="begin"/>
      </w:r>
      <w:r>
        <w:rPr>
          <w:rFonts w:hint="default" w:eastAsia="宋体"/>
          <w:lang w:val="en-US" w:eastAsia="zh-CN"/>
        </w:rPr>
        <w:instrText xml:space="preserve"> HYPERLINK "https://doi.org/10.1108/SRT-12-2023-0015" </w:instrText>
      </w:r>
      <w:r>
        <w:rPr>
          <w:rFonts w:hint="default" w:eastAsia="宋体"/>
          <w:lang w:val="en-US" w:eastAsia="zh-CN"/>
        </w:rPr>
        <w:fldChar w:fldCharType="separate"/>
      </w:r>
      <w:r>
        <w:rPr>
          <w:rStyle w:val="13"/>
          <w:rFonts w:hint="default" w:eastAsia="宋体"/>
          <w:lang w:val="en-US" w:eastAsia="zh-CN"/>
        </w:rPr>
        <w:t>https://doi.org/10.1108/SRT-12-2023-0015</w:t>
      </w:r>
      <w:r>
        <w:rPr>
          <w:rFonts w:hint="default" w:eastAsia="宋体"/>
          <w:lang w:val="en-US" w:eastAsia="zh-CN"/>
        </w:rPr>
        <w:fldChar w:fldCharType="end"/>
      </w:r>
    </w:p>
    <w:p w14:paraId="7063D80A">
      <w:pPr>
        <w:rPr>
          <w:rFonts w:hint="default" w:eastAsia="宋体"/>
          <w:lang w:val="en-US" w:eastAsia="zh-CN"/>
        </w:rPr>
      </w:pPr>
    </w:p>
    <w:p w14:paraId="346D5B37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Xin, X., Jiao, Y., Zhang, Y., Liang, M. and Yao, Z. (2024), "Research on noise reduction and data mining techniques for pavement dynamic response signals", Smart and Resilient Transportation, Vol. 6 No. 2, pp. 115-129. </w:t>
      </w:r>
      <w:r>
        <w:rPr>
          <w:rFonts w:hint="default" w:eastAsia="宋体"/>
          <w:lang w:val="en-US" w:eastAsia="zh-CN"/>
        </w:rPr>
        <w:fldChar w:fldCharType="begin"/>
      </w:r>
      <w:r>
        <w:rPr>
          <w:rFonts w:hint="default" w:eastAsia="宋体"/>
          <w:lang w:val="en-US" w:eastAsia="zh-CN"/>
        </w:rPr>
        <w:instrText xml:space="preserve"> HYPERLINK "https://doi.org/10.1108/SRT-11-2023-0013" </w:instrText>
      </w:r>
      <w:r>
        <w:rPr>
          <w:rFonts w:hint="default" w:eastAsia="宋体"/>
          <w:lang w:val="en-US" w:eastAsia="zh-CN"/>
        </w:rPr>
        <w:fldChar w:fldCharType="separate"/>
      </w:r>
      <w:r>
        <w:rPr>
          <w:rStyle w:val="13"/>
          <w:rFonts w:hint="default" w:eastAsia="宋体"/>
          <w:lang w:val="en-US" w:eastAsia="zh-CN"/>
        </w:rPr>
        <w:t>https://doi.org/10.1108/SRT-11-2023-0013</w:t>
      </w:r>
      <w:r>
        <w:rPr>
          <w:rFonts w:hint="default" w:eastAsia="宋体"/>
          <w:lang w:val="en-US" w:eastAsia="zh-CN"/>
        </w:rPr>
        <w:fldChar w:fldCharType="end"/>
      </w:r>
    </w:p>
    <w:p w14:paraId="0B564F7B">
      <w:pPr>
        <w:rPr>
          <w:rFonts w:hint="default" w:eastAsia="宋体"/>
          <w:lang w:val="en-US" w:eastAsia="zh-CN"/>
        </w:rPr>
      </w:pPr>
    </w:p>
    <w:p w14:paraId="75A29B42">
      <w:pPr>
        <w:rPr>
          <w:rFonts w:hint="default" w:eastAsia="宋体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Amekudzi-Kennedy, A., Singh, P., Yang, Z. and Garrett, A. (2024), "A performance-based approach to developing capabilities for building resilience to climate hazards in transportation systems", Smart and Resilient Transportation, Vol. 6 No. 2, pp. 130-149. </w:t>
      </w:r>
      <w:r>
        <w:rPr>
          <w:rFonts w:hint="default" w:eastAsia="宋体"/>
          <w:lang w:val="en-US" w:eastAsia="zh-CN"/>
        </w:rPr>
        <w:fldChar w:fldCharType="begin"/>
      </w:r>
      <w:r>
        <w:rPr>
          <w:rFonts w:hint="default" w:eastAsia="宋体"/>
          <w:lang w:val="en-US" w:eastAsia="zh-CN"/>
        </w:rPr>
        <w:instrText xml:space="preserve"> HYPERLINK "https://doi.org/10.1108/SRT-12-2023-0017" </w:instrText>
      </w:r>
      <w:r>
        <w:rPr>
          <w:rFonts w:hint="default" w:eastAsia="宋体"/>
          <w:lang w:val="en-US" w:eastAsia="zh-CN"/>
        </w:rPr>
        <w:fldChar w:fldCharType="separate"/>
      </w:r>
      <w:r>
        <w:rPr>
          <w:rStyle w:val="13"/>
          <w:rFonts w:hint="default" w:eastAsia="宋体"/>
          <w:lang w:val="en-US" w:eastAsia="zh-CN"/>
        </w:rPr>
        <w:t>https://doi.org/10.1108/SRT-12-2023-0017</w:t>
      </w:r>
      <w:r>
        <w:rPr>
          <w:rFonts w:hint="default" w:eastAsia="宋体"/>
          <w:lang w:val="en-US" w:eastAsia="zh-CN"/>
        </w:rPr>
        <w:fldChar w:fldCharType="end"/>
      </w:r>
    </w:p>
    <w:p w14:paraId="428445C0">
      <w:pPr>
        <w:rPr>
          <w:rFonts w:hint="default" w:eastAsia="宋体"/>
          <w:lang w:val="en-US" w:eastAsia="zh-CN"/>
        </w:rPr>
      </w:pPr>
    </w:p>
    <w:p w14:paraId="653FD2CD">
      <w:pPr>
        <w:rPr>
          <w:rFonts w:hint="default"/>
          <w:lang w:val="en-US" w:eastAsia="zh-CN"/>
        </w:rPr>
      </w:pPr>
      <w:r>
        <w:rPr>
          <w:rFonts w:hint="default" w:eastAsia="宋体"/>
          <w:lang w:val="en-US" w:eastAsia="zh-CN"/>
        </w:rPr>
        <w:t xml:space="preserve">Almaskati, D., Pamidimukkala, A., Kermanshachi, S., Rosenberger, J. and Foss, A. (2024), "Investigation of the impacts of the deployment of autonomous vehicles on first responders", Smart and Resilient Transportation, Vol. 6 No. 2, pp. 150-168. </w:t>
      </w:r>
      <w:r>
        <w:rPr>
          <w:rFonts w:hint="default" w:eastAsia="宋体"/>
          <w:lang w:val="en-US" w:eastAsia="zh-CN"/>
        </w:rPr>
        <w:fldChar w:fldCharType="begin"/>
      </w:r>
      <w:r>
        <w:rPr>
          <w:rFonts w:hint="default" w:eastAsia="宋体"/>
          <w:lang w:val="en-US" w:eastAsia="zh-CN"/>
        </w:rPr>
        <w:instrText xml:space="preserve"> HYPERLINK "https://doi.org/10.1108/SRT-05-2024-0005" </w:instrText>
      </w:r>
      <w:r>
        <w:rPr>
          <w:rFonts w:hint="default" w:eastAsia="宋体"/>
          <w:lang w:val="en-US" w:eastAsia="zh-CN"/>
        </w:rPr>
        <w:fldChar w:fldCharType="separate"/>
      </w:r>
      <w:r>
        <w:rPr>
          <w:rStyle w:val="13"/>
          <w:rFonts w:hint="default" w:eastAsia="宋体"/>
          <w:lang w:val="en-US" w:eastAsia="zh-CN"/>
        </w:rPr>
        <w:t>https://doi.org/10.1108/SRT-05-2024-0005</w:t>
      </w:r>
      <w:r>
        <w:rPr>
          <w:rFonts w:hint="default" w:eastAsia="宋体"/>
          <w:lang w:val="en-US" w:eastAsia="zh-CN"/>
        </w:rPr>
        <w:fldChar w:fldCharType="end"/>
      </w:r>
    </w:p>
    <w:p w14:paraId="6BD53711">
      <w:pPr>
        <w:rPr>
          <w:rFonts w:hint="eastAsia"/>
          <w:lang w:eastAsia="zh-CN"/>
        </w:rPr>
      </w:pPr>
    </w:p>
    <w:p w14:paraId="2F748DB1">
      <w:pPr>
        <w:rPr>
          <w:rFonts w:hint="default"/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2024年】issue1</w:t>
      </w:r>
    </w:p>
    <w:p w14:paraId="20ACE8B0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Zhou, H., Wang, R., Weng, D., Wang, R. and Qiao, Y. (2024), "Adjust train schedules to minimize passenger waiting times during disruptions", Smart and Resilient Transportation, Vol. 6 No. 1, pp. 2-20.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"https://doi.org/10.1108/SRT-10-2023-0009"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13"/>
          <w:rFonts w:hint="default"/>
          <w:lang w:val="en-US" w:eastAsia="zh-CN"/>
        </w:rPr>
        <w:t>https://doi.org/10.1108/SRT-10-2023-0009</w:t>
      </w:r>
      <w:r>
        <w:rPr>
          <w:rFonts w:hint="default"/>
          <w:lang w:val="en-US" w:eastAsia="zh-CN"/>
        </w:rPr>
        <w:fldChar w:fldCharType="end"/>
      </w:r>
    </w:p>
    <w:p w14:paraId="69CB781B">
      <w:pPr>
        <w:rPr>
          <w:rFonts w:hint="default"/>
          <w:lang w:val="en-US" w:eastAsia="zh-CN"/>
        </w:rPr>
      </w:pPr>
    </w:p>
    <w:p w14:paraId="300D74F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Zengqing, W., Xie, Z.Y. and Yiling, J. (2024), "Location and segmentation of important railway signs based on improved segmentation", Smart and Resilient Transportation, Vol. 6 No. 1, pp. 21-31.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"https://doi.org/10.1108/SRT-10-2023-0010"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13"/>
          <w:rFonts w:hint="default"/>
          <w:lang w:val="en-US" w:eastAsia="zh-CN"/>
        </w:rPr>
        <w:t>https://doi.org/10.1108/SRT-10-2023-0010</w:t>
      </w:r>
      <w:r>
        <w:rPr>
          <w:rFonts w:hint="default"/>
          <w:lang w:val="en-US" w:eastAsia="zh-CN"/>
        </w:rPr>
        <w:fldChar w:fldCharType="end"/>
      </w:r>
    </w:p>
    <w:p w14:paraId="7338E346">
      <w:pPr>
        <w:rPr>
          <w:rFonts w:hint="default"/>
          <w:lang w:val="en-US" w:eastAsia="zh-CN"/>
        </w:rPr>
      </w:pPr>
    </w:p>
    <w:p w14:paraId="70B809A8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Oliveira, R.C.N. and Zhang, Z. (2024), "A conceptual non-stop operation strategy for urban rail transit: a case study of São Paulo’s monorail line", Smart and Resilient Transportation, Vol. 6 No. 1, pp. 32-49.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"https://doi.org/10.1108/SRT-09-2023-0006"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13"/>
          <w:rFonts w:hint="default"/>
          <w:lang w:val="en-US" w:eastAsia="zh-CN"/>
        </w:rPr>
        <w:t>https://doi.org/10.1108/SRT-09-2023-0006</w:t>
      </w:r>
      <w:r>
        <w:rPr>
          <w:rFonts w:hint="default"/>
          <w:lang w:val="en-US" w:eastAsia="zh-CN"/>
        </w:rPr>
        <w:fldChar w:fldCharType="end"/>
      </w:r>
    </w:p>
    <w:p w14:paraId="630E4BF1">
      <w:pPr>
        <w:rPr>
          <w:rFonts w:hint="default"/>
          <w:lang w:val="en-US" w:eastAsia="zh-CN"/>
        </w:rPr>
      </w:pPr>
    </w:p>
    <w:p w14:paraId="1A4734C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Zhang, K. and Huang, A. (2024), "Portraying passenger travel patterns for Beijing public transit system with user profiling method", Smart and Resilient Transportation, Vol. 6 No. 1, pp. 50-71.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"https://doi.org/10.1108/SRT-11-2023-0014"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13"/>
          <w:rFonts w:hint="default"/>
          <w:lang w:val="en-US" w:eastAsia="zh-CN"/>
        </w:rPr>
        <w:t>https://doi.org/10.1108/SRT-11-2023-0014</w:t>
      </w:r>
      <w:r>
        <w:rPr>
          <w:rFonts w:hint="default"/>
          <w:lang w:val="en-US" w:eastAsia="zh-CN"/>
        </w:rPr>
        <w:fldChar w:fldCharType="end"/>
      </w:r>
    </w:p>
    <w:p w14:paraId="67A2B7B8">
      <w:pPr>
        <w:rPr>
          <w:rFonts w:hint="default"/>
          <w:lang w:val="en-US" w:eastAsia="zh-CN"/>
        </w:rPr>
      </w:pPr>
    </w:p>
    <w:p w14:paraId="05DEB694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Kang, D., Kirkpatrick, S.W., Zhang, Z., Liu, X. and Bian, Z. (2024), "Freight train derailment severity prediction: a physics-informed one-dimensional model", Smart and Resilient Transportation, Vol. 6 No. 1, pp. 72-92.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"https://doi.org/10.1108/SRT-10-2023-0008"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13"/>
          <w:rFonts w:hint="default"/>
          <w:lang w:val="en-US" w:eastAsia="zh-CN"/>
        </w:rPr>
        <w:t>https://doi.org/10.1108/SRT-10-2023-0008</w:t>
      </w:r>
      <w:r>
        <w:rPr>
          <w:rFonts w:hint="default"/>
          <w:lang w:val="en-US" w:eastAsia="zh-CN"/>
        </w:rPr>
        <w:fldChar w:fldCharType="end"/>
      </w:r>
    </w:p>
    <w:p w14:paraId="3DC6418B">
      <w:pPr>
        <w:rPr>
          <w:rFonts w:hint="default"/>
          <w:lang w:val="en-US" w:eastAsia="zh-CN"/>
        </w:rPr>
      </w:pPr>
    </w:p>
    <w:p w14:paraId="0626E156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2023年】issue2</w:t>
      </w:r>
    </w:p>
    <w:p w14:paraId="0E6AB826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Cogan, B. and Milius, B. (2023), "Remote control concept for automated trains as a fallback system: needs and preferences of future operators", Smart and Resilient Transportation, Vol. 5 No. 2, pp. 50-69. https://doi.org/10.1108/SRT-11-2022-0018</w:t>
      </w:r>
    </w:p>
    <w:p w14:paraId="5E76DAB1">
      <w:pPr>
        <w:rPr>
          <w:rFonts w:hint="eastAsia"/>
          <w:lang w:eastAsia="zh-CN"/>
        </w:rPr>
      </w:pPr>
    </w:p>
    <w:p w14:paraId="33191FD0">
      <w:pPr>
        <w:rPr>
          <w:rFonts w:hint="eastAsia"/>
          <w:lang w:val="en-US" w:eastAsia="zh-CN"/>
        </w:rPr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2023年】issue1</w:t>
      </w:r>
    </w:p>
    <w:p w14:paraId="44B85CFE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AlKheder, S., Alkandari, A., Aladwani, B. and Alkhamees, W. (2023), "Assessment of pedestrian-vehicular interaction at un-signalized intersections to measure the delay caused by crossing pedestrian on platoon vehicles", Smart and Resilient Transportation, Vol. 5 No. 1, pp. 2-13.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"https://doi.org/10.1108/SRT-05-2022-0007"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13"/>
          <w:rFonts w:hint="default"/>
          <w:lang w:val="en-US" w:eastAsia="zh-CN"/>
        </w:rPr>
        <w:t>https://doi.org/10.1108/SRT-05-2022-0007</w:t>
      </w:r>
      <w:r>
        <w:rPr>
          <w:rFonts w:hint="default"/>
          <w:lang w:val="en-US" w:eastAsia="zh-CN"/>
        </w:rPr>
        <w:fldChar w:fldCharType="end"/>
      </w:r>
    </w:p>
    <w:p w14:paraId="4DAA0CDE">
      <w:pPr>
        <w:rPr>
          <w:rFonts w:hint="default"/>
          <w:lang w:val="en-US" w:eastAsia="zh-CN"/>
        </w:rPr>
      </w:pPr>
    </w:p>
    <w:p w14:paraId="5F98D462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 xml:space="preserve">Zhou, F. (2023), "Simulation-based optimization of bus departure scheme for large airport considering passenger evacuation", Smart and Resilient Transportation, Vol. 5 No. 1, pp. 14-27. </w:t>
      </w: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"https://doi.org/10.1108/SRT-03-2023-0002"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13"/>
          <w:rFonts w:hint="default"/>
          <w:lang w:val="en-US" w:eastAsia="zh-CN"/>
        </w:rPr>
        <w:t>https://doi.org/10.1108/SRT-03-2023-0002</w:t>
      </w:r>
      <w:r>
        <w:rPr>
          <w:rFonts w:hint="default"/>
          <w:lang w:val="en-US" w:eastAsia="zh-CN"/>
        </w:rPr>
        <w:fldChar w:fldCharType="end"/>
      </w:r>
    </w:p>
    <w:p w14:paraId="662ECA5E">
      <w:pPr>
        <w:rPr>
          <w:rFonts w:hint="default"/>
          <w:lang w:val="en-US" w:eastAsia="zh-CN"/>
        </w:rPr>
      </w:pPr>
    </w:p>
    <w:p w14:paraId="38274343">
      <w:p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Wang, R., Zhang, S., Liu, S., Liu, W. and Ding, A. (2023), "A bearing fault diagnosis method for high-noise and unbalanced dataset", Smart and Resilient Transportation, Vol. 5 No. 1, pp. 28-45. https://doi.org/10.1108/SRT-04-2022-0005</w:t>
      </w:r>
      <w:bookmarkStart w:id="0" w:name="_GoBack"/>
      <w:bookmarkEnd w:id="0"/>
    </w:p>
    <w:p w14:paraId="19CAA30E">
      <w:pPr>
        <w:rPr>
          <w:rFonts w:hint="eastAsia"/>
          <w:lang w:eastAsia="zh-CN"/>
        </w:rPr>
      </w:pPr>
    </w:p>
    <w:p w14:paraId="275298E5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DFEA617"/>
    <w:multiLevelType w:val="multilevel"/>
    <w:tmpl w:val="FDFEA617"/>
    <w:lvl w:ilvl="0" w:tentative="0">
      <w:start w:val="1"/>
      <w:numFmt w:val="decimal"/>
      <w:pStyle w:val="2"/>
      <w:isLgl/>
      <w:suff w:val="space"/>
      <w:lvlText w:val="%1 "/>
      <w:lvlJc w:val="left"/>
      <w:pPr>
        <w:ind w:left="2693" w:hanging="1134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position w:val="0"/>
        <w:u w:val="none"/>
        <w:vertAlign w:val="baseline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894"/>
        </w:tabs>
        <w:ind w:left="1134" w:hanging="1134"/>
      </w:pPr>
      <w:rPr>
        <w:rFonts w:hint="default"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000000"/>
        <w:spacing w:val="0"/>
        <w:position w:val="0"/>
        <w:u w:val="none"/>
        <w:vertAlign w:val="baseline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1134"/>
        </w:tabs>
        <w:ind w:left="1614" w:hanging="1134"/>
      </w:pPr>
      <w:rPr>
        <w:rFonts w:hint="default" w:eastAsia="黑体"/>
        <w:b/>
        <w:i w:val="0"/>
        <w:sz w:val="28"/>
        <w:szCs w:val="28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1134"/>
        </w:tabs>
        <w:ind w:left="1134" w:hanging="1134"/>
      </w:pPr>
      <w:rPr>
        <w:rFonts w:hint="eastAsia" w:eastAsia="黑体"/>
        <w:b/>
        <w:i w:val="0"/>
        <w:sz w:val="21"/>
        <w:szCs w:val="21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134"/>
        </w:tabs>
        <w:ind w:left="1134" w:hanging="1134"/>
      </w:pPr>
      <w:rPr>
        <w:rFonts w:hint="eastAsia" w:eastAsia="黑体"/>
        <w:b/>
        <w:i w:val="0"/>
        <w:sz w:val="21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34"/>
        </w:tabs>
        <w:ind w:left="1134" w:hanging="1134"/>
      </w:pPr>
      <w:rPr>
        <w:rFonts w:hint="eastAsia" w:eastAsia="黑体"/>
        <w:sz w:val="21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134"/>
        </w:tabs>
        <w:ind w:left="1134" w:hanging="1134"/>
      </w:pPr>
      <w:rPr>
        <w:rFonts w:hint="eastAsia" w:eastAsia="黑体"/>
        <w:sz w:val="21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134"/>
        </w:tabs>
        <w:ind w:left="1134" w:hanging="1134"/>
      </w:pPr>
      <w:rPr>
        <w:rFonts w:hint="eastAsia" w:eastAsia="黑体"/>
        <w:sz w:val="21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134"/>
        </w:tabs>
        <w:ind w:left="1134" w:hanging="1134"/>
      </w:pPr>
      <w:rPr>
        <w:rFonts w:hint="eastAsia" w:eastAsia="黑体"/>
        <w:sz w:val="21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BEC9B8B"/>
    <w:rsid w:val="4A662AC4"/>
    <w:rsid w:val="6276BAE6"/>
    <w:rsid w:val="7B5F35C6"/>
    <w:rsid w:val="7F369C4F"/>
    <w:rsid w:val="7F39BE71"/>
    <w:rsid w:val="7FBC0A44"/>
    <w:rsid w:val="AF8F7A8C"/>
    <w:rsid w:val="DBEC9B8B"/>
    <w:rsid w:val="EFF94AA2"/>
    <w:rsid w:val="F3EB2A3C"/>
    <w:rsid w:val="FDDF09AB"/>
    <w:rsid w:val="FFB0E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semiHidden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theme="minorBidi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2693" w:hanging="1134"/>
      <w:outlineLvl w:val="0"/>
    </w:pPr>
    <w:rPr>
      <w:rFonts w:ascii="Times New Roman" w:hAnsi="Times New Roman" w:eastAsia="黑体"/>
      <w:kern w:val="44"/>
      <w:sz w:val="36"/>
    </w:rPr>
  </w:style>
  <w:style w:type="paragraph" w:styleId="3">
    <w:name w:val="heading 2"/>
    <w:basedOn w:val="2"/>
    <w:next w:val="1"/>
    <w:unhideWhenUsed/>
    <w:qFormat/>
    <w:uiPriority w:val="0"/>
    <w:pPr>
      <w:keepNext/>
      <w:keepLines/>
      <w:numPr>
        <w:ilvl w:val="1"/>
      </w:numPr>
      <w:tabs>
        <w:tab w:val="left" w:pos="901"/>
        <w:tab w:val="left" w:pos="1134"/>
      </w:tabs>
      <w:outlineLvl w:val="1"/>
    </w:pPr>
    <w:rPr>
      <w:rFonts w:ascii="Times New Roman" w:hAnsi="Times New Roman" w:eastAsia="宋体" w:cs="Arial"/>
      <w:b/>
      <w:bCs/>
      <w:color w:val="000000"/>
      <w:kern w:val="2"/>
      <w:sz w:val="28"/>
      <w:szCs w:val="32"/>
    </w:rPr>
  </w:style>
  <w:style w:type="paragraph" w:styleId="4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1614" w:hanging="1134"/>
      <w:outlineLvl w:val="2"/>
    </w:pPr>
    <w:rPr>
      <w:rFonts w:ascii="Times New Roman" w:hAnsi="Times New Roman" w:eastAsia="宋体"/>
      <w:b/>
      <w:sz w:val="24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1134" w:hanging="113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unhideWhenUsed/>
    <w:qFormat/>
    <w:uiPriority w:val="0"/>
    <w:pPr>
      <w:keepNext/>
      <w:keepLines/>
      <w:numPr>
        <w:ilvl w:val="4"/>
        <w:numId w:val="1"/>
      </w:numPr>
      <w:spacing w:before="280" w:after="290" w:line="372" w:lineRule="auto"/>
      <w:ind w:left="1134" w:hanging="1134"/>
      <w:jc w:val="center"/>
      <w:outlineLvl w:val="4"/>
    </w:pPr>
    <w:rPr>
      <w:rFonts w:eastAsia="宋体"/>
      <w:b/>
      <w:sz w:val="21"/>
      <w:szCs w:val="22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134" w:hanging="1134"/>
      <w:outlineLvl w:val="8"/>
    </w:pPr>
    <w:rPr>
      <w:rFonts w:ascii="Arial" w:hAnsi="Arial" w:eastAsia="黑体"/>
      <w:sz w:val="21"/>
    </w:rPr>
  </w:style>
  <w:style w:type="character" w:default="1" w:styleId="12">
    <w:name w:val="Default Paragraph Font"/>
    <w:semiHidden/>
    <w:qFormat/>
    <w:uiPriority w:val="0"/>
  </w:style>
  <w:style w:type="table" w:default="1" w:styleId="11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Hyperlink"/>
    <w:basedOn w:val="12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1030</Words>
  <Characters>6687</Characters>
  <Lines>0</Lines>
  <Paragraphs>0</Paragraphs>
  <TotalTime>11</TotalTime>
  <ScaleCrop>false</ScaleCrop>
  <LinksUpToDate>false</LinksUpToDate>
  <CharactersWithSpaces>7647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2024-04-08T03:01:00Z</dcterms:created>
  <dc:creator>姜</dc:creator>
  <cp:lastModifiedBy>胡清梅</cp:lastModifiedBy>
  <dcterms:modified xsi:type="dcterms:W3CDTF">2025-05-27T13:25:46Z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1DFC905329E53C380D7D1266E2453A74_41</vt:lpwstr>
  </property>
  <property fmtid="{D5CDD505-2E9C-101B-9397-08002B2CF9AE}" pid="4" name="KSOTemplateDocerSaveRecord">
    <vt:lpwstr>eyJoZGlkIjoiODI5ZWUzNzQ1MjkxMGU5MjA0MWRiMzQxMThmYzU1NDIiLCJ1c2VySWQiOiIxNTY5MjExMTE1In0=</vt:lpwstr>
  </property>
</Properties>
</file>